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CB" w:rsidRPr="001F0D3E" w:rsidRDefault="001F0D3E" w:rsidP="001F0D3E">
      <w:pPr>
        <w:pStyle w:val="a3"/>
        <w:rPr>
          <w:sz w:val="48"/>
        </w:rPr>
      </w:pPr>
      <w:r w:rsidRPr="001F0D3E">
        <w:rPr>
          <w:sz w:val="48"/>
        </w:rPr>
        <w:t>Общие вопросы правового регулирования предпринимательской деятельности</w:t>
      </w:r>
    </w:p>
    <w:p w:rsidR="001F0D3E" w:rsidRDefault="001F0D3E" w:rsidP="001F0D3E"/>
    <w:p w:rsidR="001F0D3E" w:rsidRDefault="001F0D3E" w:rsidP="001F0D3E">
      <w:pPr>
        <w:pStyle w:val="a5"/>
        <w:numPr>
          <w:ilvl w:val="0"/>
          <w:numId w:val="1"/>
        </w:numPr>
      </w:pPr>
      <w:r>
        <w:t>Понятие отрасли права. Предмет правового регулирования</w:t>
      </w:r>
      <w:proofErr w:type="gramStart"/>
      <w:r>
        <w:t>.</w:t>
      </w:r>
      <w:proofErr w:type="gramEnd"/>
      <w:r>
        <w:t xml:space="preserve"> Правоотношение.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Метод правового регулирования (предписание, запрет, дозволение, императивный, диспозитивный).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Источник права: понятие, виды, характеристики каждого вида.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Понятие юридического лица и его признаки.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Понятие индивидуального предпринимателя.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Понятие обязательства.</w:t>
      </w:r>
    </w:p>
    <w:p w:rsidR="001F0D3E" w:rsidRDefault="001F0D3E" w:rsidP="001F0D3E">
      <w:pPr>
        <w:pStyle w:val="a5"/>
        <w:numPr>
          <w:ilvl w:val="0"/>
          <w:numId w:val="1"/>
        </w:numPr>
      </w:pPr>
      <w:r>
        <w:t>Понятие договора.</w:t>
      </w:r>
    </w:p>
    <w:p w:rsidR="001F0D3E" w:rsidRDefault="001F0D3E" w:rsidP="001F0D3E"/>
    <w:p w:rsidR="001F0D3E" w:rsidRPr="001F0D3E" w:rsidRDefault="001F0D3E" w:rsidP="001F0D3E">
      <w:bookmarkStart w:id="0" w:name="_GoBack"/>
      <w:bookmarkEnd w:id="0"/>
    </w:p>
    <w:sectPr w:rsidR="001F0D3E" w:rsidRPr="001F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D62C6"/>
    <w:multiLevelType w:val="hybridMultilevel"/>
    <w:tmpl w:val="2F0C31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3E"/>
    <w:rsid w:val="001F0D3E"/>
    <w:rsid w:val="004363E1"/>
    <w:rsid w:val="00A00CCB"/>
    <w:rsid w:val="00CE5825"/>
    <w:rsid w:val="00E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2886C-B103-4E88-AB91-E25FF53A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B3788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78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CE5825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E5825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1F0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1</cp:revision>
  <dcterms:created xsi:type="dcterms:W3CDTF">2016-01-25T17:31:00Z</dcterms:created>
  <dcterms:modified xsi:type="dcterms:W3CDTF">2016-01-25T17:40:00Z</dcterms:modified>
</cp:coreProperties>
</file>